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3474"/>
      </w:tblGrid>
      <w:tr w:rsidR="00B92D0F" w14:paraId="18F9E16A" w14:textId="77777777" w:rsidTr="00FA5018">
        <w:trPr>
          <w:trHeight w:val="272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+*xfs*pvs*Akl*cvA*xBj*tCi*Dia*wyo*mhs*cgg*pBk*-</w:t>
            </w:r>
            <w:r>
              <w:rPr>
                <w:rFonts w:ascii="PDF417x" w:hAnsi="PDF417x"/>
                <w:sz w:val="24"/>
                <w:szCs w:val="24"/>
              </w:rPr>
              <w:br/>
              <w:t>+*yqw*viC*hzg*viC*ugc*xDg*snE*gjl*ybh*pwa*zew*-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+*eDs*lyd*lyd*lyd*lyd*jku*bxt*bij*gaj*gBi*zfE*-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+*ftw*sqy*xxC*cyy*tcw*vAq*EFA*BnC*Akv*dvk*onA*-</w:t>
            </w:r>
            <w:r>
              <w:rPr>
                <w:rFonts w:ascii="PDF417x" w:hAnsi="PDF417x"/>
                <w:sz w:val="24"/>
                <w:szCs w:val="24"/>
              </w:rPr>
              <w:br/>
              <w:t>+*ftA*kvt*gzq*xnC*ifw*yDd*jmi*ysm*jtg*lDo*uws*-</w:t>
            </w:r>
            <w:r>
              <w:rPr>
                <w:rFonts w:ascii="PDF417x" w:hAnsi="PDF417x"/>
                <w:sz w:val="24"/>
                <w:szCs w:val="24"/>
              </w:rPr>
              <w:br/>
              <w:t>+*xjq*mjt*jCC*vyl*aEb*jlv*jqk*jtu*BEy*cfs*uzq*-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3550"/>
      </w:tblGrid>
      <w:tr w:rsidR="00B92D0F" w:rsidRPr="00B92D0F" w14:paraId="2F6E1E83" w14:textId="77777777" w:rsidTr="00FA5018">
        <w:trPr>
          <w:trHeight w:val="272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FD75DFC" w14:textId="6EB771A4" w:rsidR="00FA5018" w:rsidRPr="00FA5018" w:rsidRDefault="00B92D0F" w:rsidP="00FA5018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3F4C8439">
            <wp:simplePos x="0" y="0"/>
            <wp:positionH relativeFrom="margin">
              <wp:posOffset>742950</wp:posOffset>
            </wp:positionH>
            <wp:positionV relativeFrom="paragraph">
              <wp:posOffset>-455295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018" w:rsidRPr="00FA50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  <w14:ligatures w14:val="standardContextual"/>
        </w:rPr>
        <w:t>REPUBLIKA HRVATSKA</w:t>
      </w:r>
    </w:p>
    <w:p w14:paraId="243D43EC" w14:textId="77777777" w:rsidR="00FA5018" w:rsidRPr="00FA5018" w:rsidRDefault="00FA5018" w:rsidP="00FA5018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it-IT"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  <w14:ligatures w14:val="standardContextual"/>
        </w:rPr>
        <w:t>SISAČKO-MOSLAVAČKA ŽUPANIJA</w:t>
      </w:r>
      <w:r w:rsidRPr="00FA5018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it-IT" w:eastAsia="hr-HR"/>
          <w14:ligatures w14:val="standardContextual"/>
        </w:rPr>
        <w:t xml:space="preserve">    </w:t>
      </w:r>
    </w:p>
    <w:p w14:paraId="5D637120" w14:textId="77777777" w:rsidR="00FA5018" w:rsidRPr="00FA5018" w:rsidRDefault="00FA5018" w:rsidP="00FA5018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it-IT"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it-IT" w:eastAsia="hr-HR"/>
          <w14:ligatures w14:val="standardContextual"/>
        </w:rPr>
        <w:t>GRAD GLINA</w:t>
      </w:r>
    </w:p>
    <w:p w14:paraId="4AF7C1E6" w14:textId="77777777" w:rsidR="00FA5018" w:rsidRPr="00FA5018" w:rsidRDefault="00FA5018" w:rsidP="00FA501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  <w14:ligatures w14:val="standardContextual"/>
        </w:rPr>
        <w:t xml:space="preserve">JEDINSTVENI UPRAVNI ODJEL </w:t>
      </w:r>
    </w:p>
    <w:p w14:paraId="1DD67643" w14:textId="77777777" w:rsidR="00FA5018" w:rsidRPr="00FA5018" w:rsidRDefault="00FA5018" w:rsidP="00FA5018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  <w14:ligatures w14:val="standardContextual"/>
        </w:rPr>
      </w:pPr>
    </w:p>
    <w:p w14:paraId="4783BCC9" w14:textId="77777777" w:rsidR="00FA5018" w:rsidRPr="00FA5018" w:rsidRDefault="00FA5018" w:rsidP="00FA5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>KLASA: 245-01/26-01/2</w:t>
      </w:r>
    </w:p>
    <w:p w14:paraId="23EE39B2" w14:textId="77777777" w:rsidR="00FA5018" w:rsidRPr="00FA5018" w:rsidRDefault="00FA5018" w:rsidP="00FA5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>URBROJ: 2176-20-3/1-26-3</w:t>
      </w:r>
    </w:p>
    <w:p w14:paraId="052830DE" w14:textId="77777777" w:rsidR="00FA5018" w:rsidRPr="00FA5018" w:rsidRDefault="00FA5018" w:rsidP="00FA5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</w:p>
    <w:p w14:paraId="71E767E6" w14:textId="77777777" w:rsidR="00FA5018" w:rsidRPr="00FA5018" w:rsidRDefault="00FA5018" w:rsidP="00FA501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>Glina, 25. svibnja 2026.</w:t>
      </w:r>
    </w:p>
    <w:p w14:paraId="5589C5AF" w14:textId="77777777" w:rsidR="00FA5018" w:rsidRPr="00FA5018" w:rsidRDefault="00FA5018" w:rsidP="00FA501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6020"/>
      </w:tblGrid>
      <w:tr w:rsidR="00FA5018" w:rsidRPr="00FA5018" w14:paraId="50E8621D" w14:textId="77777777" w:rsidTr="005656E2">
        <w:trPr>
          <w:trHeight w:val="857"/>
        </w:trPr>
        <w:tc>
          <w:tcPr>
            <w:tcW w:w="9333" w:type="dxa"/>
            <w:gridSpan w:val="2"/>
          </w:tcPr>
          <w:p w14:paraId="2171B067" w14:textId="77777777" w:rsidR="00FA5018" w:rsidRPr="00FA5018" w:rsidRDefault="00FA5018" w:rsidP="00FA5018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 xml:space="preserve">       </w:t>
            </w: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 xml:space="preserve">Izvješće o provedenom savjetovanju sa zainteresiranom javnošću o </w:t>
            </w:r>
          </w:p>
          <w:p w14:paraId="2189337D" w14:textId="77777777" w:rsidR="00FA5018" w:rsidRPr="00FA5018" w:rsidRDefault="00FA5018" w:rsidP="00FA5018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Nacrtu PROVEDBENOG PLANA</w:t>
            </w:r>
          </w:p>
          <w:p w14:paraId="2789149C" w14:textId="77777777" w:rsidR="00FA5018" w:rsidRPr="00FA5018" w:rsidRDefault="00FA5018" w:rsidP="00FA501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unapređenja zaštite od požara za područje Grada Gline za 2026.</w:t>
            </w:r>
          </w:p>
        </w:tc>
      </w:tr>
      <w:tr w:rsidR="00FA5018" w:rsidRPr="00FA5018" w14:paraId="158C4F77" w14:textId="77777777" w:rsidTr="005656E2">
        <w:trPr>
          <w:trHeight w:val="625"/>
        </w:trPr>
        <w:tc>
          <w:tcPr>
            <w:tcW w:w="3313" w:type="dxa"/>
          </w:tcPr>
          <w:p w14:paraId="7E08CA46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Naziv dokumenta</w:t>
            </w:r>
          </w:p>
        </w:tc>
        <w:tc>
          <w:tcPr>
            <w:tcW w:w="6019" w:type="dxa"/>
          </w:tcPr>
          <w:p w14:paraId="3244D42B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>Nacrt PROVEDBENOG PLANA unapređenja zaštite od požara za područje Grada Gline za 2026.</w:t>
            </w:r>
          </w:p>
        </w:tc>
      </w:tr>
      <w:tr w:rsidR="00FA5018" w:rsidRPr="00FA5018" w14:paraId="52D02D3F" w14:textId="77777777" w:rsidTr="005656E2">
        <w:trPr>
          <w:trHeight w:val="959"/>
        </w:trPr>
        <w:tc>
          <w:tcPr>
            <w:tcW w:w="3313" w:type="dxa"/>
          </w:tcPr>
          <w:p w14:paraId="42D1338A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Stvaratelj dokumenta, tijelo koje je provelo savjetovanje</w:t>
            </w:r>
          </w:p>
        </w:tc>
        <w:tc>
          <w:tcPr>
            <w:tcW w:w="6019" w:type="dxa"/>
          </w:tcPr>
          <w:p w14:paraId="6EB30E85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  <w:p w14:paraId="6640F8E7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 xml:space="preserve">Jedinstveni upravni odjel </w:t>
            </w:r>
          </w:p>
          <w:p w14:paraId="6599A808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</w:tc>
      </w:tr>
      <w:tr w:rsidR="00FA5018" w:rsidRPr="00FA5018" w14:paraId="4B61314B" w14:textId="77777777" w:rsidTr="005656E2">
        <w:trPr>
          <w:trHeight w:val="794"/>
        </w:trPr>
        <w:tc>
          <w:tcPr>
            <w:tcW w:w="3313" w:type="dxa"/>
          </w:tcPr>
          <w:p w14:paraId="1764AAC6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Svrha dokumenta</w:t>
            </w:r>
          </w:p>
        </w:tc>
        <w:tc>
          <w:tcPr>
            <w:tcW w:w="6019" w:type="dxa"/>
          </w:tcPr>
          <w:p w14:paraId="0BF81C17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 xml:space="preserve">Grad Glina je na temelju Zakona o zaštiti od požara (Narodne novine 92/10 i 114/22) u obvezi donositi dokumente zaštite od požara kojima se uređuje organizacija i mjere zaštite od požara na svom području. </w:t>
            </w:r>
          </w:p>
          <w:p w14:paraId="485A4DA3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>Ciljevi provođenja savjetovanja: upoznavanje javnosti s Nacrtom Provedbenog plana unapređenja zaštite od požara za područje Grada  Gline za 2026.  i dobivanje mišljenja, primjedbi i prijedloga te eventualno prihvaćanje zakonitih i stručno utemeljenih prijedloga, primjedbi i mišljenja s obzirom da se Nacrt Provedbenog plana odnosi na pitanja od interesa za građane.</w:t>
            </w:r>
          </w:p>
        </w:tc>
      </w:tr>
      <w:tr w:rsidR="00FA5018" w:rsidRPr="00FA5018" w14:paraId="32EEB3EE" w14:textId="77777777" w:rsidTr="005656E2">
        <w:trPr>
          <w:trHeight w:val="319"/>
        </w:trPr>
        <w:tc>
          <w:tcPr>
            <w:tcW w:w="3313" w:type="dxa"/>
            <w:vMerge w:val="restart"/>
          </w:tcPr>
          <w:p w14:paraId="6AACE43C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Internetska stranica na kojoj je bio objavljen javni poziv</w:t>
            </w:r>
          </w:p>
        </w:tc>
        <w:tc>
          <w:tcPr>
            <w:tcW w:w="6019" w:type="dxa"/>
          </w:tcPr>
          <w:p w14:paraId="05BCB169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hyperlink r:id="rId6" w:history="1">
              <w:r w:rsidRPr="00FA5018">
                <w:rPr>
                  <w:rFonts w:ascii="Times New Roman" w:eastAsia="Times New Roman" w:hAnsi="Times New Roman" w:cs="Times New Roman"/>
                  <w:noProof w:val="0"/>
                  <w:color w:val="0000FF"/>
                  <w:sz w:val="24"/>
                  <w:szCs w:val="24"/>
                  <w:u w:val="single"/>
                  <w:lang w:eastAsia="hr-HR"/>
                  <w14:ligatures w14:val="standardContextual"/>
                </w:rPr>
                <w:t>www.grad-glina.hr</w:t>
              </w:r>
            </w:hyperlink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 xml:space="preserve"> – internetska stranica Grada Gline</w:t>
            </w:r>
          </w:p>
        </w:tc>
      </w:tr>
      <w:tr w:rsidR="00FA5018" w:rsidRPr="00FA5018" w14:paraId="44ABCB2F" w14:textId="77777777" w:rsidTr="005656E2">
        <w:trPr>
          <w:trHeight w:val="653"/>
        </w:trPr>
        <w:tc>
          <w:tcPr>
            <w:tcW w:w="3313" w:type="dxa"/>
            <w:vMerge/>
          </w:tcPr>
          <w:p w14:paraId="0A798070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</w:tc>
        <w:tc>
          <w:tcPr>
            <w:tcW w:w="6019" w:type="dxa"/>
          </w:tcPr>
          <w:p w14:paraId="72410D65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 xml:space="preserve">Internetsko savjetovanje sa zainteresiranom javnošću trajalo je od 24. travnja 2026. do 24. svibnja 2026. </w:t>
            </w:r>
          </w:p>
        </w:tc>
      </w:tr>
      <w:tr w:rsidR="00FA5018" w:rsidRPr="00FA5018" w14:paraId="77205C5E" w14:textId="77777777" w:rsidTr="005656E2">
        <w:trPr>
          <w:trHeight w:val="959"/>
        </w:trPr>
        <w:tc>
          <w:tcPr>
            <w:tcW w:w="3313" w:type="dxa"/>
          </w:tcPr>
          <w:p w14:paraId="0D9EAEB5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Predstavnici zainteresirane javnosti koji su dostavili svoja očitovanja</w:t>
            </w:r>
          </w:p>
        </w:tc>
        <w:tc>
          <w:tcPr>
            <w:tcW w:w="6019" w:type="dxa"/>
          </w:tcPr>
          <w:p w14:paraId="1BA1070F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>Nije bilo očitovanja.</w:t>
            </w:r>
          </w:p>
          <w:p w14:paraId="0B9891DC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</w:tc>
      </w:tr>
      <w:tr w:rsidR="00FA5018" w:rsidRPr="00FA5018" w14:paraId="02A0846C" w14:textId="77777777" w:rsidTr="005656E2">
        <w:trPr>
          <w:trHeight w:val="507"/>
        </w:trPr>
        <w:tc>
          <w:tcPr>
            <w:tcW w:w="3313" w:type="dxa"/>
          </w:tcPr>
          <w:p w14:paraId="2F846BE0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Prihvaćene/neprihvaćene primjedbe</w:t>
            </w:r>
          </w:p>
        </w:tc>
        <w:tc>
          <w:tcPr>
            <w:tcW w:w="6019" w:type="dxa"/>
          </w:tcPr>
          <w:p w14:paraId="062B2F3E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>_</w:t>
            </w:r>
          </w:p>
          <w:p w14:paraId="41C02036" w14:textId="77777777" w:rsidR="00FA5018" w:rsidRPr="00FA5018" w:rsidRDefault="00FA5018" w:rsidP="00FA5018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</w:tc>
      </w:tr>
      <w:tr w:rsidR="00FA5018" w:rsidRPr="00FA5018" w14:paraId="524A0D08" w14:textId="77777777" w:rsidTr="005656E2">
        <w:trPr>
          <w:trHeight w:val="519"/>
        </w:trPr>
        <w:tc>
          <w:tcPr>
            <w:tcW w:w="3313" w:type="dxa"/>
          </w:tcPr>
          <w:p w14:paraId="6304DDAD" w14:textId="77777777" w:rsidR="00FA5018" w:rsidRPr="00FA5018" w:rsidRDefault="00FA5018" w:rsidP="00FA5018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r-HR"/>
                <w14:ligatures w14:val="standardContextual"/>
              </w:rPr>
              <w:t>Troškovi provedenog savjetovanja</w:t>
            </w:r>
          </w:p>
        </w:tc>
        <w:tc>
          <w:tcPr>
            <w:tcW w:w="6019" w:type="dxa"/>
          </w:tcPr>
          <w:p w14:paraId="4CB929C3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  <w:p w14:paraId="76840E9B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  <w:r w:rsidRPr="00FA50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  <w:t>Provedba javnog savjetovanja nije zahtijevala dodatne financijske troškove.</w:t>
            </w:r>
          </w:p>
          <w:p w14:paraId="4331384F" w14:textId="77777777" w:rsidR="00FA5018" w:rsidRPr="00FA5018" w:rsidRDefault="00FA5018" w:rsidP="00FA5018">
            <w:pPr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  <w14:ligatures w14:val="standardContextual"/>
              </w:rPr>
            </w:pPr>
          </w:p>
        </w:tc>
      </w:tr>
    </w:tbl>
    <w:p w14:paraId="7DE2E00B" w14:textId="77777777" w:rsidR="00FA5018" w:rsidRPr="00FA5018" w:rsidRDefault="00FA5018" w:rsidP="00FA5018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 xml:space="preserve">                                                 </w:t>
      </w:r>
    </w:p>
    <w:p w14:paraId="03B9F4AB" w14:textId="3F95F170" w:rsidR="00FA5018" w:rsidRPr="00FA5018" w:rsidRDefault="00FA5018" w:rsidP="00FA5018">
      <w:pPr>
        <w:ind w:left="4248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 xml:space="preserve">                                    </w:t>
      </w:r>
      <w:r w:rsidRPr="00FA5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>PROČELNICA</w:t>
      </w:r>
    </w:p>
    <w:p w14:paraId="2CC29A52" w14:textId="47420EAA" w:rsidR="00D707B3" w:rsidRPr="00FA5018" w:rsidRDefault="00FA5018" w:rsidP="00FA5018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</w:pPr>
      <w:r w:rsidRPr="00FA501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 xml:space="preserve">                                                                                Katica Filipović, mag. oec.</w:t>
      </w:r>
      <w:r w:rsidR="0066557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  <w14:ligatures w14:val="standardContextual"/>
        </w:rPr>
        <w:t>, v.r.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45959"/>
    <w:rsid w:val="00076F49"/>
    <w:rsid w:val="000E3F03"/>
    <w:rsid w:val="002746AF"/>
    <w:rsid w:val="00275B0C"/>
    <w:rsid w:val="002F5AA3"/>
    <w:rsid w:val="00347D72"/>
    <w:rsid w:val="003F65C1"/>
    <w:rsid w:val="0064066B"/>
    <w:rsid w:val="0066557A"/>
    <w:rsid w:val="00693AB1"/>
    <w:rsid w:val="007308CD"/>
    <w:rsid w:val="007A6D56"/>
    <w:rsid w:val="00875F54"/>
    <w:rsid w:val="008A562A"/>
    <w:rsid w:val="008C5FE5"/>
    <w:rsid w:val="008D383B"/>
    <w:rsid w:val="009B7A12"/>
    <w:rsid w:val="00A4128E"/>
    <w:rsid w:val="00A836D0"/>
    <w:rsid w:val="00AC35DA"/>
    <w:rsid w:val="00AC3724"/>
    <w:rsid w:val="00AE0772"/>
    <w:rsid w:val="00B92D0F"/>
    <w:rsid w:val="00C9578C"/>
    <w:rsid w:val="00D24CB5"/>
    <w:rsid w:val="00D46DC7"/>
    <w:rsid w:val="00D707B3"/>
    <w:rsid w:val="00E55405"/>
    <w:rsid w:val="00EB016D"/>
    <w:rsid w:val="00EC735E"/>
    <w:rsid w:val="00FA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gl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C6E3A24-3686-4280-80CF-C7D1D4CC313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Duško  Gruborović</cp:lastModifiedBy>
  <cp:revision>3</cp:revision>
  <cp:lastPrinted>2026-05-28T06:28:00Z</cp:lastPrinted>
  <dcterms:created xsi:type="dcterms:W3CDTF">2026-05-28T06:29:00Z</dcterms:created>
  <dcterms:modified xsi:type="dcterms:W3CDTF">2026-05-28T06:29:00Z</dcterms:modified>
</cp:coreProperties>
</file>