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AA" w:rsidRDefault="008A21AA" w:rsidP="00783139">
      <w:pPr>
        <w:pStyle w:val="Naslov1"/>
        <w:tabs>
          <w:tab w:val="left" w:pos="8100"/>
        </w:tabs>
        <w:jc w:val="right"/>
        <w:rPr>
          <w:rFonts w:ascii="Century" w:eastAsia="Batang" w:hAnsi="Century"/>
          <w:i/>
          <w:sz w:val="22"/>
          <w:szCs w:val="22"/>
        </w:rPr>
      </w:pPr>
    </w:p>
    <w:p w:rsidR="008A21AA" w:rsidRDefault="008A21AA" w:rsidP="00783139">
      <w:pPr>
        <w:pStyle w:val="Naslov1"/>
        <w:tabs>
          <w:tab w:val="left" w:pos="8100"/>
        </w:tabs>
        <w:jc w:val="right"/>
        <w:rPr>
          <w:rFonts w:ascii="Century" w:eastAsia="Batang" w:hAnsi="Century"/>
          <w:i/>
          <w:sz w:val="22"/>
          <w:szCs w:val="22"/>
        </w:rPr>
      </w:pPr>
    </w:p>
    <w:p w:rsidR="008A21AA" w:rsidRPr="008A21AA" w:rsidRDefault="008A21AA" w:rsidP="008A21AA">
      <w:pPr>
        <w:ind w:firstLine="708"/>
        <w:rPr>
          <w:rFonts w:ascii="Arial" w:hAnsi="Arial" w:cs="Arial"/>
          <w:lang w:val="en-AU" w:eastAsia="x-none"/>
        </w:rPr>
      </w:pPr>
      <w:r w:rsidRPr="008A21AA">
        <w:rPr>
          <w:rFonts w:ascii="Arial" w:hAnsi="Arial" w:cs="Arial"/>
          <w:lang w:val="en-AU" w:eastAsia="x-none"/>
        </w:rPr>
        <w:t xml:space="preserve">         </w:t>
      </w:r>
      <w:r w:rsidRPr="008A21AA">
        <w:rPr>
          <w:rFonts w:ascii="Arial" w:eastAsia="Batang" w:hAnsi="Arial" w:cs="Arial"/>
          <w:b/>
          <w:noProof/>
        </w:rPr>
        <w:drawing>
          <wp:inline distT="0" distB="0" distL="0" distR="0" wp14:anchorId="58BB2094" wp14:editId="1DDDB5FE">
            <wp:extent cx="581025" cy="723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AA" w:rsidRPr="008A21AA" w:rsidRDefault="008A21AA" w:rsidP="008A21AA">
      <w:pPr>
        <w:rPr>
          <w:rFonts w:ascii="Arial" w:hAnsi="Arial"/>
          <w:b/>
          <w:szCs w:val="20"/>
        </w:rPr>
      </w:pPr>
      <w:r w:rsidRPr="008A21AA">
        <w:rPr>
          <w:rFonts w:ascii="Arial" w:hAnsi="Arial"/>
          <w:b/>
          <w:szCs w:val="20"/>
        </w:rPr>
        <w:t xml:space="preserve">      REPUBLIKA HRVATSKA</w:t>
      </w:r>
    </w:p>
    <w:p w:rsidR="008A21AA" w:rsidRPr="008A21AA" w:rsidRDefault="008A21AA" w:rsidP="008A21AA">
      <w:pPr>
        <w:rPr>
          <w:rFonts w:ascii="Arial" w:hAnsi="Arial"/>
          <w:b/>
          <w:szCs w:val="20"/>
        </w:rPr>
      </w:pPr>
      <w:r w:rsidRPr="008A21AA">
        <w:rPr>
          <w:rFonts w:ascii="Arial" w:hAnsi="Arial"/>
          <w:b/>
          <w:szCs w:val="20"/>
        </w:rPr>
        <w:t>SISAČKO-MOSLAVAČKA ŽUPANIJA</w:t>
      </w:r>
    </w:p>
    <w:p w:rsidR="008A21AA" w:rsidRPr="008A21AA" w:rsidRDefault="008A21AA" w:rsidP="008A21AA">
      <w:pPr>
        <w:rPr>
          <w:rFonts w:ascii="Arial" w:hAnsi="Arial"/>
          <w:b/>
          <w:szCs w:val="20"/>
        </w:rPr>
      </w:pPr>
      <w:r w:rsidRPr="008A21AA">
        <w:rPr>
          <w:rFonts w:ascii="Arial" w:hAnsi="Arial"/>
          <w:b/>
          <w:szCs w:val="20"/>
        </w:rPr>
        <w:t xml:space="preserve">             GRAD  GLINA</w:t>
      </w:r>
    </w:p>
    <w:p w:rsidR="008A21AA" w:rsidRPr="008A21AA" w:rsidRDefault="008A21AA" w:rsidP="008A21AA">
      <w:pPr>
        <w:rPr>
          <w:rFonts w:ascii="Arial" w:hAnsi="Arial"/>
          <w:b/>
          <w:szCs w:val="20"/>
        </w:rPr>
      </w:pPr>
      <w:r w:rsidRPr="008A21AA">
        <w:rPr>
          <w:rFonts w:ascii="Arial" w:hAnsi="Arial"/>
          <w:b/>
          <w:szCs w:val="20"/>
        </w:rPr>
        <w:t xml:space="preserve">          GRADONAČELNIK</w:t>
      </w:r>
    </w:p>
    <w:p w:rsidR="008A21AA" w:rsidRPr="008A21AA" w:rsidRDefault="008A21AA" w:rsidP="008A21AA">
      <w:pPr>
        <w:ind w:right="-30"/>
        <w:jc w:val="both"/>
        <w:rPr>
          <w:rFonts w:ascii="Arial" w:hAnsi="Arial" w:cs="Arial"/>
        </w:rPr>
      </w:pPr>
      <w:r w:rsidRPr="008A21AA">
        <w:rPr>
          <w:rFonts w:ascii="Arial" w:hAnsi="Arial" w:cs="Arial"/>
        </w:rPr>
        <w:t>KLASA: 320-02/16-01/16</w:t>
      </w:r>
    </w:p>
    <w:p w:rsidR="008A21AA" w:rsidRPr="008A21AA" w:rsidRDefault="008A21AA" w:rsidP="008A21AA">
      <w:pPr>
        <w:ind w:right="-30"/>
        <w:jc w:val="both"/>
        <w:rPr>
          <w:rFonts w:ascii="Arial" w:hAnsi="Arial" w:cs="Arial"/>
        </w:rPr>
      </w:pPr>
      <w:r w:rsidRPr="008A21AA">
        <w:rPr>
          <w:rFonts w:ascii="Arial" w:hAnsi="Arial" w:cs="Arial"/>
        </w:rPr>
        <w:t xml:space="preserve">URBROJ: 2176/20-04-16-1 </w:t>
      </w:r>
    </w:p>
    <w:p w:rsidR="008A21AA" w:rsidRPr="008A21AA" w:rsidRDefault="008A21AA" w:rsidP="008A21AA">
      <w:pPr>
        <w:ind w:right="-30"/>
        <w:jc w:val="both"/>
        <w:rPr>
          <w:rFonts w:ascii="Arial" w:hAnsi="Arial" w:cs="Arial"/>
        </w:rPr>
      </w:pPr>
      <w:r w:rsidRPr="008A21AA">
        <w:rPr>
          <w:rFonts w:ascii="Arial" w:hAnsi="Arial" w:cs="Arial"/>
        </w:rPr>
        <w:t xml:space="preserve">Glina, 22.11.2016.     </w:t>
      </w:r>
    </w:p>
    <w:p w:rsidR="008A21AA" w:rsidRPr="008A21AA" w:rsidRDefault="008A21AA" w:rsidP="008A21AA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8A21AA" w:rsidRPr="008A21AA" w:rsidRDefault="008A21AA" w:rsidP="008A21AA">
      <w:pPr>
        <w:autoSpaceDE w:val="0"/>
        <w:autoSpaceDN w:val="0"/>
        <w:adjustRightInd w:val="0"/>
        <w:ind w:left="4248"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>GRAD GLINA</w:t>
      </w:r>
    </w:p>
    <w:p w:rsidR="008A21AA" w:rsidRPr="008A21AA" w:rsidRDefault="008A21AA" w:rsidP="008A21AA">
      <w:pPr>
        <w:rPr>
          <w:rFonts w:ascii="Arial" w:hAnsi="Arial" w:cs="Arial"/>
          <w:b/>
        </w:rPr>
      </w:pP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  <w:t xml:space="preserve">Gradsko vijeće </w:t>
      </w:r>
    </w:p>
    <w:p w:rsidR="008A21AA" w:rsidRPr="008A21AA" w:rsidRDefault="008A21AA" w:rsidP="008A21AA">
      <w:pPr>
        <w:rPr>
          <w:rFonts w:ascii="Arial" w:hAnsi="Arial" w:cs="Arial"/>
          <w:b/>
        </w:rPr>
      </w:pP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</w:r>
      <w:r w:rsidRPr="008A21AA">
        <w:rPr>
          <w:rFonts w:ascii="Arial" w:hAnsi="Arial" w:cs="Arial"/>
          <w:b/>
        </w:rPr>
        <w:tab/>
        <w:t xml:space="preserve">                     n/r predsjedniku   </w:t>
      </w:r>
    </w:p>
    <w:p w:rsidR="008A21AA" w:rsidRPr="008A21AA" w:rsidRDefault="008A21AA" w:rsidP="008A21AA">
      <w:pPr>
        <w:jc w:val="both"/>
        <w:rPr>
          <w:rFonts w:ascii="Arial" w:hAnsi="Arial" w:cs="Arial"/>
          <w:b/>
        </w:rPr>
      </w:pPr>
      <w:r w:rsidRPr="008A21AA">
        <w:rPr>
          <w:rFonts w:ascii="Arial" w:hAnsi="Arial" w:cs="Arial"/>
          <w:b/>
        </w:rPr>
        <w:t xml:space="preserve">                                                                          gosp. Stjepanu </w:t>
      </w:r>
      <w:proofErr w:type="spellStart"/>
      <w:r w:rsidRPr="008A21AA">
        <w:rPr>
          <w:rFonts w:ascii="Arial" w:hAnsi="Arial" w:cs="Arial"/>
          <w:b/>
        </w:rPr>
        <w:t>Grudeniću</w:t>
      </w:r>
      <w:proofErr w:type="spellEnd"/>
    </w:p>
    <w:p w:rsidR="008A21AA" w:rsidRPr="008A21AA" w:rsidRDefault="008A21AA" w:rsidP="008A21A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8A21A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</w:p>
    <w:p w:rsidR="008A21AA" w:rsidRPr="008A21AA" w:rsidRDefault="008A21AA" w:rsidP="008A21AA">
      <w:pPr>
        <w:autoSpaceDE w:val="0"/>
        <w:autoSpaceDN w:val="0"/>
        <w:adjustRightInd w:val="0"/>
        <w:ind w:left="1413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8A21AA" w:rsidRPr="008A21AA" w:rsidRDefault="008A21AA" w:rsidP="008A21AA">
      <w:pPr>
        <w:autoSpaceDE w:val="0"/>
        <w:autoSpaceDN w:val="0"/>
        <w:adjustRightInd w:val="0"/>
        <w:ind w:firstLine="708"/>
        <w:rPr>
          <w:rFonts w:ascii="Arial" w:eastAsia="Calibri" w:hAnsi="Arial" w:cs="Arial"/>
          <w:b/>
          <w:bCs/>
          <w:color w:val="000000"/>
          <w:lang w:eastAsia="en-US"/>
        </w:rPr>
      </w:pP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 xml:space="preserve">PREDMET: Prijedlog Odluke o utrošku sredstava ostvarenih od naknade </w:t>
      </w: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ab/>
      </w: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ab/>
      </w: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ab/>
        <w:t xml:space="preserve">za promjenu namjene poljoprivrednog zemljišta na području </w:t>
      </w: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ab/>
      </w: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ab/>
      </w: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ab/>
        <w:t xml:space="preserve">Grada Gline u 2017. godini  </w:t>
      </w:r>
    </w:p>
    <w:p w:rsidR="008A21AA" w:rsidRPr="008A21AA" w:rsidRDefault="008A21AA" w:rsidP="008A21AA">
      <w:pPr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>dostavlja se</w:t>
      </w:r>
    </w:p>
    <w:p w:rsidR="008A21AA" w:rsidRPr="008A21AA" w:rsidRDefault="008A21AA" w:rsidP="008A21AA">
      <w:pPr>
        <w:autoSpaceDE w:val="0"/>
        <w:autoSpaceDN w:val="0"/>
        <w:adjustRightInd w:val="0"/>
        <w:ind w:left="3540"/>
        <w:rPr>
          <w:rFonts w:ascii="Arial" w:eastAsia="Calibri" w:hAnsi="Arial" w:cs="Arial"/>
          <w:color w:val="000000"/>
          <w:lang w:eastAsia="en-US"/>
        </w:rPr>
      </w:pP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</w:p>
    <w:p w:rsidR="008A21AA" w:rsidRPr="008A21AA" w:rsidRDefault="008A21AA" w:rsidP="008A21A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8A21AA">
        <w:rPr>
          <w:rFonts w:ascii="Arial" w:eastAsia="Calibri" w:hAnsi="Arial" w:cs="Arial"/>
          <w:iCs/>
          <w:color w:val="000000"/>
          <w:lang w:eastAsia="en-US"/>
        </w:rPr>
        <w:t>Poštovani,</w:t>
      </w:r>
    </w:p>
    <w:p w:rsidR="008A21AA" w:rsidRPr="008A21AA" w:rsidRDefault="008A21AA" w:rsidP="008A21A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Cs/>
          <w:color w:val="000000"/>
          <w:lang w:eastAsia="en-US"/>
        </w:rPr>
      </w:pPr>
    </w:p>
    <w:p w:rsidR="008A21AA" w:rsidRPr="008A21AA" w:rsidRDefault="008A21AA" w:rsidP="008A21A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8A21AA">
        <w:rPr>
          <w:rFonts w:ascii="Arial" w:eastAsia="Calibri" w:hAnsi="Arial" w:cs="Arial"/>
          <w:color w:val="000000"/>
          <w:lang w:eastAsia="en-US"/>
        </w:rPr>
        <w:tab/>
        <w:t xml:space="preserve">na temelju članka 60. Poslovnika Gradskog vijeća Grada Gline </w:t>
      </w:r>
      <w:r w:rsidRPr="008A21AA">
        <w:rPr>
          <w:rFonts w:ascii="Verdana" w:eastAsia="Calibri" w:hAnsi="Verdana" w:cs="Arial"/>
          <w:color w:val="000000"/>
          <w:lang w:eastAsia="en-US"/>
        </w:rPr>
        <w:t>(»</w:t>
      </w:r>
      <w:r w:rsidRPr="008A21AA">
        <w:rPr>
          <w:rFonts w:ascii="Arial" w:eastAsia="Calibri" w:hAnsi="Arial" w:cs="Arial"/>
          <w:color w:val="000000"/>
          <w:lang w:eastAsia="en-US"/>
        </w:rPr>
        <w:t>Službeni glasnik</w:t>
      </w:r>
      <w:r w:rsidRPr="008A21AA">
        <w:rPr>
          <w:rFonts w:ascii="Verdana" w:eastAsia="Calibri" w:hAnsi="Verdana" w:cs="Verdana"/>
          <w:color w:val="000000"/>
          <w:lang w:eastAsia="en-US"/>
        </w:rPr>
        <w:t>«</w:t>
      </w:r>
      <w:r w:rsidRPr="008A21AA">
        <w:rPr>
          <w:rFonts w:ascii="Arial" w:eastAsia="Calibri" w:hAnsi="Arial" w:cs="Arial"/>
          <w:color w:val="000000"/>
          <w:lang w:eastAsia="en-US"/>
        </w:rPr>
        <w:t xml:space="preserve"> Sisačko-moslavačke županije broj 22/09. – dalje: Poslovnik) podnosim Gradskom vijeću Grada Gline na razmatranje i usvajanje </w:t>
      </w:r>
      <w:r w:rsidRPr="008A21AA">
        <w:rPr>
          <w:rFonts w:ascii="Arial" w:eastAsia="Calibri" w:hAnsi="Arial" w:cs="Arial"/>
          <w:b/>
          <w:bCs/>
          <w:color w:val="000000"/>
          <w:lang w:eastAsia="en-US"/>
        </w:rPr>
        <w:t xml:space="preserve">Prijedlog Odluke o utrošku sredstava ostvarenih od naknade za promjenu namjene poljoprivrednog zemljišta na području Grada Gline u 2017. godini.  </w:t>
      </w:r>
    </w:p>
    <w:p w:rsidR="008A21AA" w:rsidRPr="008A21AA" w:rsidRDefault="008A21AA" w:rsidP="008A21A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8A21AA">
        <w:rPr>
          <w:rFonts w:ascii="Arial" w:eastAsia="Calibri" w:hAnsi="Arial" w:cs="Arial"/>
          <w:bCs/>
          <w:iCs/>
          <w:color w:val="000000"/>
          <w:lang w:eastAsia="en-US"/>
        </w:rPr>
        <w:t>Ovlast predstavničkog tijela za donošenje ove Odluke sadržana je u</w:t>
      </w:r>
      <w:r w:rsidRPr="008A21AA">
        <w:rPr>
          <w:rFonts w:ascii="Arial" w:eastAsia="Calibri" w:hAnsi="Arial" w:cs="Arial"/>
          <w:color w:val="000000"/>
          <w:lang w:eastAsia="en-US"/>
        </w:rPr>
        <w:t xml:space="preserve"> članku 30. stavka 1. podstavka 20. Statuta Grada Gline (»Službeni vjesnik«  broj 16/13 i 22/14).</w:t>
      </w:r>
    </w:p>
    <w:p w:rsidR="008A21AA" w:rsidRPr="008A21AA" w:rsidRDefault="008A21AA" w:rsidP="008A21A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/>
          <w:lang w:eastAsia="en-US"/>
        </w:rPr>
      </w:pPr>
      <w:r w:rsidRPr="008A21AA">
        <w:rPr>
          <w:rFonts w:ascii="Arial" w:eastAsia="Calibri" w:hAnsi="Arial" w:cs="Arial"/>
          <w:color w:val="000000"/>
          <w:lang w:eastAsia="en-US"/>
        </w:rPr>
        <w:t xml:space="preserve">Uvodno usmeno obrazloženje na sjednici Gradskog vijeća iznijet će pročelnik Upravnog odjela za gospodarske djelatnosti, prostorno uređenje, gradnju i gradsku imovinu  </w:t>
      </w:r>
      <w:proofErr w:type="spellStart"/>
      <w:r w:rsidRPr="008A21AA">
        <w:rPr>
          <w:rFonts w:ascii="Arial" w:eastAsia="Calibri" w:hAnsi="Arial" w:cs="Arial"/>
          <w:color w:val="000000"/>
          <w:lang w:eastAsia="en-US"/>
        </w:rPr>
        <w:t>dr.sc</w:t>
      </w:r>
      <w:proofErr w:type="spellEnd"/>
      <w:r w:rsidRPr="008A21AA">
        <w:rPr>
          <w:rFonts w:ascii="Arial" w:eastAsia="Calibri" w:hAnsi="Arial" w:cs="Arial"/>
          <w:color w:val="000000"/>
          <w:lang w:eastAsia="en-US"/>
        </w:rPr>
        <w:t>. Damir Fabijanac, dipl.ing.agr. (članak 25.stavak 2. Poslovnika).</w:t>
      </w:r>
    </w:p>
    <w:p w:rsidR="008A21AA" w:rsidRPr="008A21AA" w:rsidRDefault="008A21AA" w:rsidP="008A21A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8A21AA" w:rsidRPr="008A21AA" w:rsidRDefault="008A21AA" w:rsidP="008A21A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A21AA">
        <w:rPr>
          <w:rFonts w:ascii="Arial" w:hAnsi="Arial" w:cs="Arial"/>
        </w:rPr>
        <w:t>S poštovanjem,</w:t>
      </w:r>
    </w:p>
    <w:p w:rsidR="008A21AA" w:rsidRPr="008A21AA" w:rsidRDefault="008A21AA" w:rsidP="008A21AA">
      <w:pPr>
        <w:jc w:val="center"/>
        <w:rPr>
          <w:rFonts w:ascii="Arial" w:hAnsi="Arial" w:cs="Arial"/>
        </w:rPr>
      </w:pPr>
    </w:p>
    <w:p w:rsidR="008A21AA" w:rsidRPr="008A21AA" w:rsidRDefault="008A21AA" w:rsidP="008A21AA">
      <w:pPr>
        <w:ind w:left="2124" w:firstLine="708"/>
        <w:jc w:val="center"/>
        <w:rPr>
          <w:rFonts w:ascii="Arial" w:hAnsi="Arial" w:cs="Arial"/>
        </w:rPr>
      </w:pPr>
      <w:r w:rsidRPr="008A21AA">
        <w:rPr>
          <w:rFonts w:ascii="Arial" w:hAnsi="Arial" w:cs="Arial"/>
        </w:rPr>
        <w:t xml:space="preserve">                                                   GRADONAČELNIK</w:t>
      </w:r>
    </w:p>
    <w:p w:rsidR="008A21AA" w:rsidRPr="008A21AA" w:rsidRDefault="008A21AA" w:rsidP="008A21AA">
      <w:pPr>
        <w:ind w:left="708" w:firstLine="708"/>
        <w:jc w:val="center"/>
        <w:rPr>
          <w:rFonts w:ascii="Arial" w:hAnsi="Arial" w:cs="Arial"/>
        </w:rPr>
      </w:pPr>
    </w:p>
    <w:p w:rsidR="008A21AA" w:rsidRPr="008A21AA" w:rsidRDefault="008A21AA" w:rsidP="008A21A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A21AA">
        <w:rPr>
          <w:rFonts w:ascii="Arial" w:hAnsi="Arial" w:cs="Arial"/>
        </w:rPr>
        <w:t xml:space="preserve">                                                                                         Stjepan </w:t>
      </w:r>
      <w:proofErr w:type="spellStart"/>
      <w:r w:rsidRPr="008A21AA">
        <w:rPr>
          <w:rFonts w:ascii="Arial" w:hAnsi="Arial" w:cs="Arial"/>
        </w:rPr>
        <w:t>Kostanjević</w:t>
      </w:r>
      <w:proofErr w:type="spellEnd"/>
    </w:p>
    <w:p w:rsidR="008A21AA" w:rsidRPr="008A21AA" w:rsidRDefault="008A21AA" w:rsidP="008A21A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A21AA">
        <w:rPr>
          <w:rFonts w:ascii="Arial" w:hAnsi="Arial" w:cs="Arial"/>
        </w:rPr>
        <w:t xml:space="preserve">Dostaviti: </w:t>
      </w:r>
    </w:p>
    <w:p w:rsidR="008A21AA" w:rsidRPr="008A21AA" w:rsidRDefault="008A21AA" w:rsidP="008A21A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A21AA">
        <w:rPr>
          <w:rFonts w:ascii="Arial" w:hAnsi="Arial" w:cs="Arial"/>
        </w:rPr>
        <w:t>Naslov</w:t>
      </w:r>
    </w:p>
    <w:p w:rsidR="008A21AA" w:rsidRPr="008A21AA" w:rsidRDefault="008A21AA" w:rsidP="008A21A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A21AA">
        <w:rPr>
          <w:rFonts w:ascii="Arial" w:hAnsi="Arial" w:cs="Arial"/>
        </w:rPr>
        <w:t>Predmet</w:t>
      </w:r>
    </w:p>
    <w:p w:rsidR="008A21AA" w:rsidRPr="008A21AA" w:rsidRDefault="008A21AA" w:rsidP="008A21AA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8A21AA">
        <w:rPr>
          <w:rFonts w:ascii="Arial" w:hAnsi="Arial" w:cs="Arial"/>
        </w:rPr>
        <w:t>Arhiva</w:t>
      </w:r>
    </w:p>
    <w:p w:rsidR="008A21AA" w:rsidRPr="008A21AA" w:rsidRDefault="008A21AA" w:rsidP="008A21AA">
      <w:pPr>
        <w:autoSpaceDE w:val="0"/>
        <w:autoSpaceDN w:val="0"/>
        <w:adjustRightInd w:val="0"/>
        <w:ind w:left="1773"/>
        <w:contextualSpacing/>
        <w:rPr>
          <w:rFonts w:ascii="Arial" w:hAnsi="Arial" w:cs="Arial"/>
        </w:rPr>
      </w:pPr>
    </w:p>
    <w:p w:rsidR="008A21AA" w:rsidRPr="008A21AA" w:rsidRDefault="008A21AA" w:rsidP="008A21AA">
      <w:pPr>
        <w:rPr>
          <w:rFonts w:ascii="Arial" w:hAnsi="Arial" w:cs="Arial"/>
        </w:rPr>
      </w:pPr>
    </w:p>
    <w:p w:rsidR="008A21AA" w:rsidRPr="008A21AA" w:rsidRDefault="008A21AA" w:rsidP="008A21AA">
      <w:pPr>
        <w:rPr>
          <w:rFonts w:ascii="Arial" w:hAnsi="Arial" w:cs="Arial"/>
          <w:szCs w:val="20"/>
        </w:rPr>
      </w:pPr>
    </w:p>
    <w:p w:rsidR="008A21AA" w:rsidRPr="008A21AA" w:rsidRDefault="008A21AA" w:rsidP="008A21AA">
      <w:pPr>
        <w:rPr>
          <w:rFonts w:ascii="Arial" w:hAnsi="Arial" w:cs="Arial"/>
          <w:szCs w:val="20"/>
        </w:rPr>
      </w:pPr>
    </w:p>
    <w:p w:rsidR="008A21AA" w:rsidRPr="008A21AA" w:rsidRDefault="008A21AA" w:rsidP="008A21AA">
      <w:pPr>
        <w:rPr>
          <w:rFonts w:ascii="Arial" w:hAnsi="Arial" w:cs="Arial"/>
          <w:szCs w:val="20"/>
        </w:rPr>
      </w:pPr>
    </w:p>
    <w:p w:rsidR="008A21AA" w:rsidRPr="008A21AA" w:rsidRDefault="008A21AA" w:rsidP="008A21AA">
      <w:pPr>
        <w:jc w:val="center"/>
        <w:rPr>
          <w:rFonts w:ascii="Arial" w:hAnsi="Arial" w:cs="Arial"/>
          <w:szCs w:val="20"/>
        </w:rPr>
      </w:pPr>
      <w:r w:rsidRPr="008A21AA">
        <w:rPr>
          <w:rFonts w:ascii="Arial" w:hAnsi="Arial" w:cs="Arial"/>
          <w:szCs w:val="20"/>
        </w:rPr>
        <w:t>O b r a z l o ž e nj e</w:t>
      </w:r>
    </w:p>
    <w:p w:rsidR="008A21AA" w:rsidRPr="008A21AA" w:rsidRDefault="008A21AA" w:rsidP="008A21AA">
      <w:pPr>
        <w:jc w:val="center"/>
        <w:rPr>
          <w:rFonts w:ascii="Arial" w:hAnsi="Arial" w:cs="Arial"/>
          <w:szCs w:val="20"/>
        </w:rPr>
      </w:pPr>
    </w:p>
    <w:p w:rsidR="008A21AA" w:rsidRPr="008A21AA" w:rsidRDefault="008A21AA" w:rsidP="008A21AA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szCs w:val="20"/>
        </w:rPr>
      </w:pPr>
      <w:r w:rsidRPr="008A21AA">
        <w:rPr>
          <w:rFonts w:ascii="Arial" w:hAnsi="Arial" w:cs="Arial"/>
          <w:b/>
          <w:szCs w:val="20"/>
        </w:rPr>
        <w:t>PRAVNA OSNOVA</w:t>
      </w:r>
    </w:p>
    <w:p w:rsidR="008A21AA" w:rsidRPr="008A21AA" w:rsidRDefault="008A21AA" w:rsidP="008A21AA">
      <w:pPr>
        <w:ind w:left="1080"/>
        <w:contextualSpacing/>
        <w:jc w:val="both"/>
        <w:rPr>
          <w:rFonts w:ascii="Arial" w:hAnsi="Arial" w:cs="Arial"/>
          <w:b/>
          <w:szCs w:val="20"/>
        </w:rPr>
      </w:pPr>
    </w:p>
    <w:p w:rsidR="008A21AA" w:rsidRPr="008A21AA" w:rsidRDefault="008A21AA" w:rsidP="008A21AA">
      <w:pPr>
        <w:jc w:val="both"/>
        <w:rPr>
          <w:rFonts w:ascii="Arial" w:hAnsi="Arial"/>
        </w:rPr>
      </w:pPr>
      <w:r w:rsidRPr="008A21AA">
        <w:rPr>
          <w:rFonts w:ascii="Arial" w:hAnsi="Arial" w:cs="Arial"/>
          <w:szCs w:val="20"/>
        </w:rPr>
        <w:tab/>
        <w:t xml:space="preserve">Pravna osnova za donošenje ovog akta je </w:t>
      </w:r>
      <w:r w:rsidRPr="008A21AA">
        <w:rPr>
          <w:rFonts w:ascii="Arial" w:hAnsi="Arial" w:cs="Arial"/>
        </w:rPr>
        <w:t>članak 30. Statuta Grada Gline (</w:t>
      </w:r>
      <w:r w:rsidRPr="008A21AA">
        <w:rPr>
          <w:rFonts w:ascii="Arial" w:hAnsi="Arial" w:cs="Arial"/>
          <w:color w:val="000000"/>
          <w:szCs w:val="20"/>
        </w:rPr>
        <w:t>»</w:t>
      </w:r>
      <w:r w:rsidRPr="008A21AA">
        <w:rPr>
          <w:rFonts w:ascii="Arial" w:hAnsi="Arial" w:cs="Arial"/>
        </w:rPr>
        <w:t>Službeni vjesnik</w:t>
      </w:r>
      <w:r w:rsidRPr="008A21AA">
        <w:rPr>
          <w:rFonts w:ascii="Arial" w:hAnsi="Arial" w:cs="Arial"/>
          <w:szCs w:val="20"/>
        </w:rPr>
        <w:t>«</w:t>
      </w:r>
      <w:r w:rsidRPr="008A21AA">
        <w:rPr>
          <w:rFonts w:ascii="Arial" w:hAnsi="Arial" w:cs="Arial"/>
        </w:rPr>
        <w:t xml:space="preserve"> broj 16/13 i 22/14)  kojim Gradsko vijeće Grada Gline donosi odluke i druge opće akte koji su mu stavljeni u djelokrug zakonom i </w:t>
      </w:r>
      <w:proofErr w:type="spellStart"/>
      <w:r w:rsidRPr="008A21AA">
        <w:rPr>
          <w:rFonts w:ascii="Arial" w:hAnsi="Arial" w:cs="Arial"/>
        </w:rPr>
        <w:t>podzakonskim</w:t>
      </w:r>
      <w:proofErr w:type="spellEnd"/>
      <w:r w:rsidRPr="008A21AA">
        <w:rPr>
          <w:rFonts w:ascii="Arial" w:hAnsi="Arial" w:cs="Arial"/>
        </w:rPr>
        <w:t xml:space="preserve"> aktima</w:t>
      </w:r>
      <w:r w:rsidRPr="008A21AA">
        <w:rPr>
          <w:rFonts w:ascii="Arial" w:hAnsi="Arial"/>
        </w:rPr>
        <w:t>.</w:t>
      </w:r>
    </w:p>
    <w:p w:rsidR="008A21AA" w:rsidRPr="008A21AA" w:rsidRDefault="008A21AA" w:rsidP="008A21AA">
      <w:pPr>
        <w:jc w:val="both"/>
        <w:rPr>
          <w:rFonts w:ascii="Arial" w:hAnsi="Arial" w:cs="Arial"/>
          <w:bCs/>
          <w:color w:val="000000" w:themeColor="text1"/>
        </w:rPr>
      </w:pPr>
    </w:p>
    <w:p w:rsidR="008A21AA" w:rsidRPr="008A21AA" w:rsidRDefault="008A21AA" w:rsidP="008A21AA">
      <w:pPr>
        <w:numPr>
          <w:ilvl w:val="0"/>
          <w:numId w:val="5"/>
        </w:numPr>
        <w:ind w:left="720"/>
        <w:contextualSpacing/>
        <w:jc w:val="both"/>
        <w:rPr>
          <w:rFonts w:ascii="Arial" w:hAnsi="Arial" w:cs="Arial"/>
          <w:szCs w:val="20"/>
        </w:rPr>
      </w:pPr>
      <w:r w:rsidRPr="008A21AA">
        <w:rPr>
          <w:rFonts w:ascii="Arial" w:hAnsi="Arial" w:cs="Arial"/>
          <w:b/>
          <w:bCs/>
          <w:color w:val="000000" w:themeColor="text1"/>
        </w:rPr>
        <w:t xml:space="preserve">RAZLOZI ZBOG KOJIH SE DONOSI ODLUKA O  UTROŠKU SREDSTAVA OSTVARENIH OD NAKNADE ZA PROMJENU NAMJENE POLJOPRIVREDNOG ZEMLJIŠTA NA PODRUČJU GRADA GLINE U 2017. GODINI </w:t>
      </w:r>
    </w:p>
    <w:p w:rsidR="008A21AA" w:rsidRPr="008A21AA" w:rsidRDefault="008A21AA" w:rsidP="008A21AA">
      <w:pPr>
        <w:ind w:left="720"/>
        <w:contextualSpacing/>
        <w:jc w:val="both"/>
        <w:rPr>
          <w:rFonts w:ascii="Arial" w:hAnsi="Arial" w:cs="Arial"/>
          <w:szCs w:val="20"/>
        </w:rPr>
      </w:pPr>
    </w:p>
    <w:p w:rsidR="008A21AA" w:rsidRPr="008A21AA" w:rsidRDefault="008A21AA" w:rsidP="008A21AA">
      <w:pPr>
        <w:jc w:val="both"/>
        <w:rPr>
          <w:rFonts w:ascii="Arial" w:hAnsi="Arial" w:cs="Arial"/>
          <w:color w:val="000000"/>
        </w:rPr>
      </w:pPr>
      <w:r w:rsidRPr="008A21AA">
        <w:rPr>
          <w:rFonts w:ascii="Arial" w:hAnsi="Arial" w:cs="Arial"/>
        </w:rPr>
        <w:t xml:space="preserve">         Prema Zakonu o poljoprivrednom zemljištu (»Narodne novine« broj 39/13 i 48/15) </w:t>
      </w:r>
      <w:r w:rsidRPr="008A21AA">
        <w:rPr>
          <w:rFonts w:ascii="Arial" w:hAnsi="Arial" w:cs="Arial"/>
          <w:color w:val="000000"/>
        </w:rPr>
        <w:t>sredstva ostvarena od naknade za promjenu namjene poljoprivrednog zemljišta prihod su državnog proračuna 70% i 30% proračuna jedinice lokalne samouprave, odnosno Grada Zagreba, na čijem se području poljoprivredno zemljište nalazi i namijenjena su isključivo za okrupnjavanje, privođenje funkciji, povećanje vrijednosti poljoprivrednog zemljišta i sređivanje zemljišnoknjižnog i katastarskog stanja poljoprivrednog zemljišta.</w:t>
      </w:r>
    </w:p>
    <w:p w:rsidR="008A21AA" w:rsidRPr="008A21AA" w:rsidRDefault="008A21AA" w:rsidP="008A21AA">
      <w:pPr>
        <w:jc w:val="both"/>
        <w:rPr>
          <w:color w:val="000000"/>
        </w:rPr>
      </w:pPr>
    </w:p>
    <w:p w:rsidR="008A21AA" w:rsidRPr="008A21AA" w:rsidRDefault="008A21AA" w:rsidP="008A21AA">
      <w:pPr>
        <w:numPr>
          <w:ilvl w:val="0"/>
          <w:numId w:val="5"/>
        </w:numPr>
        <w:contextualSpacing/>
        <w:jc w:val="both"/>
        <w:rPr>
          <w:rFonts w:ascii="Arial" w:hAnsi="Arial" w:cs="Arial"/>
          <w:b/>
          <w:szCs w:val="20"/>
        </w:rPr>
      </w:pPr>
      <w:r w:rsidRPr="008A21AA">
        <w:rPr>
          <w:rFonts w:ascii="Arial" w:hAnsi="Arial" w:cs="Arial"/>
          <w:b/>
          <w:szCs w:val="20"/>
        </w:rPr>
        <w:t xml:space="preserve">POTREBNA SREDSTVA ZA PROVEDBU </w:t>
      </w:r>
    </w:p>
    <w:p w:rsidR="008A21AA" w:rsidRPr="008A21AA" w:rsidRDefault="008A21AA" w:rsidP="008A21AA">
      <w:pPr>
        <w:jc w:val="both"/>
        <w:rPr>
          <w:rFonts w:ascii="Arial" w:hAnsi="Arial" w:cs="Arial"/>
          <w:b/>
          <w:szCs w:val="20"/>
        </w:rPr>
      </w:pPr>
    </w:p>
    <w:p w:rsidR="008A21AA" w:rsidRPr="008A21AA" w:rsidRDefault="008A21AA" w:rsidP="008A21AA">
      <w:pPr>
        <w:ind w:firstLine="708"/>
        <w:jc w:val="both"/>
        <w:rPr>
          <w:rFonts w:ascii="Arial" w:hAnsi="Arial" w:cs="Arial"/>
          <w:szCs w:val="20"/>
        </w:rPr>
      </w:pPr>
      <w:r w:rsidRPr="008A21AA">
        <w:rPr>
          <w:rFonts w:ascii="Arial" w:hAnsi="Arial" w:cs="Arial"/>
          <w:szCs w:val="20"/>
        </w:rPr>
        <w:t xml:space="preserve">Potrebna sredstva za provedbu </w:t>
      </w:r>
      <w:r w:rsidRPr="008A21AA">
        <w:rPr>
          <w:rFonts w:ascii="Arial" w:hAnsi="Arial" w:cs="Arial"/>
          <w:bCs/>
          <w:szCs w:val="20"/>
        </w:rPr>
        <w:t>Odluke o utrošku sredstava ostvarenih od naknade za promjenu namjene poljoprivrednog zemljišta na području Grada Gline u 2017. godini</w:t>
      </w:r>
      <w:r w:rsidRPr="008A21AA">
        <w:rPr>
          <w:rFonts w:ascii="Arial" w:hAnsi="Arial" w:cs="Arial"/>
          <w:szCs w:val="20"/>
        </w:rPr>
        <w:t xml:space="preserve"> zakonom su propisana i osigurana Proračunom Grada Gline za 2017. godinu.</w:t>
      </w:r>
    </w:p>
    <w:p w:rsidR="008A21AA" w:rsidRPr="008A21AA" w:rsidRDefault="008A21AA" w:rsidP="008A21AA">
      <w:pPr>
        <w:jc w:val="both"/>
        <w:rPr>
          <w:rFonts w:ascii="Arial" w:hAnsi="Arial" w:cs="Arial"/>
          <w:szCs w:val="20"/>
        </w:rPr>
      </w:pPr>
    </w:p>
    <w:p w:rsidR="008A21AA" w:rsidRPr="008A21AA" w:rsidRDefault="008A21AA" w:rsidP="008A21AA">
      <w:pPr>
        <w:rPr>
          <w:rFonts w:ascii="Arial" w:hAnsi="Arial" w:cs="Arial"/>
          <w:szCs w:val="20"/>
        </w:rPr>
      </w:pPr>
    </w:p>
    <w:p w:rsidR="008A21AA" w:rsidRPr="008A21AA" w:rsidRDefault="008A21AA" w:rsidP="008A21AA">
      <w:pPr>
        <w:rPr>
          <w:rFonts w:ascii="Arial" w:hAnsi="Arial"/>
          <w:szCs w:val="20"/>
        </w:rPr>
      </w:pPr>
    </w:p>
    <w:p w:rsidR="008A21AA" w:rsidRPr="008A21AA" w:rsidRDefault="008A21AA" w:rsidP="008A21AA">
      <w:pPr>
        <w:rPr>
          <w:rFonts w:ascii="Arial" w:hAnsi="Arial"/>
          <w:szCs w:val="20"/>
        </w:rPr>
      </w:pPr>
    </w:p>
    <w:p w:rsidR="008A21AA" w:rsidRPr="008A21AA" w:rsidRDefault="008A21AA" w:rsidP="008A21AA">
      <w:pPr>
        <w:rPr>
          <w:rFonts w:ascii="Arial" w:hAnsi="Arial"/>
          <w:szCs w:val="20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Default="008A21AA" w:rsidP="008A21AA">
      <w:pPr>
        <w:rPr>
          <w:rFonts w:eastAsia="Batang"/>
        </w:rPr>
      </w:pPr>
    </w:p>
    <w:p w:rsidR="008A21AA" w:rsidRPr="008A21AA" w:rsidRDefault="008A21AA" w:rsidP="008A21AA">
      <w:pPr>
        <w:rPr>
          <w:rFonts w:eastAsia="Batang"/>
        </w:rPr>
      </w:pPr>
      <w:bookmarkStart w:id="0" w:name="_GoBack"/>
      <w:bookmarkEnd w:id="0"/>
    </w:p>
    <w:p w:rsidR="00A148E6" w:rsidRPr="00783139" w:rsidRDefault="001C6B74" w:rsidP="008A21AA">
      <w:pPr>
        <w:pStyle w:val="Naslov1"/>
        <w:tabs>
          <w:tab w:val="left" w:pos="8100"/>
        </w:tabs>
        <w:jc w:val="right"/>
        <w:rPr>
          <w:rFonts w:ascii="Century" w:eastAsia="Batang" w:hAnsi="Century"/>
          <w:i/>
          <w:sz w:val="22"/>
          <w:szCs w:val="22"/>
        </w:rPr>
      </w:pPr>
      <w:r w:rsidRPr="00AE095A">
        <w:rPr>
          <w:rFonts w:ascii="Century" w:eastAsia="Batang" w:hAnsi="Century"/>
          <w:i/>
          <w:sz w:val="22"/>
          <w:szCs w:val="22"/>
        </w:rPr>
        <w:lastRenderedPageBreak/>
        <w:t xml:space="preserve">  </w:t>
      </w:r>
      <w:r w:rsidR="00783139">
        <w:rPr>
          <w:rFonts w:ascii="Arial" w:eastAsia="Batang" w:hAnsi="Arial" w:cs="Arial"/>
          <w:b w:val="0"/>
          <w:sz w:val="22"/>
          <w:szCs w:val="22"/>
        </w:rPr>
        <w:t>PRIJEDLOG</w:t>
      </w:r>
    </w:p>
    <w:p w:rsidR="001C6B74" w:rsidRPr="001C6B74" w:rsidRDefault="00A148E6" w:rsidP="00A148E6">
      <w:pPr>
        <w:pStyle w:val="Naslov1"/>
        <w:tabs>
          <w:tab w:val="left" w:pos="7995"/>
        </w:tabs>
        <w:rPr>
          <w:rFonts w:ascii="Century" w:eastAsia="Batang" w:hAnsi="Century"/>
          <w:b w:val="0"/>
          <w:sz w:val="22"/>
          <w:szCs w:val="22"/>
        </w:rPr>
      </w:pPr>
      <w:r>
        <w:rPr>
          <w:rFonts w:ascii="Century" w:eastAsia="Batang" w:hAnsi="Century"/>
          <w:sz w:val="22"/>
          <w:szCs w:val="22"/>
        </w:rPr>
        <w:t xml:space="preserve">                   </w:t>
      </w:r>
      <w:r w:rsidR="001C6B74">
        <w:rPr>
          <w:rFonts w:ascii="Century" w:eastAsia="Batang" w:hAnsi="Century"/>
          <w:sz w:val="22"/>
          <w:szCs w:val="22"/>
        </w:rPr>
        <w:t xml:space="preserve">  </w:t>
      </w:r>
      <w:r w:rsidR="001C6B74">
        <w:rPr>
          <w:rFonts w:ascii="Century" w:eastAsia="Batang" w:hAnsi="Century"/>
          <w:b w:val="0"/>
          <w:noProof/>
          <w:sz w:val="22"/>
          <w:szCs w:val="22"/>
        </w:rPr>
        <w:drawing>
          <wp:inline distT="0" distB="0" distL="0" distR="0" wp14:anchorId="693E79F6" wp14:editId="1CD9B1C1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B74">
        <w:rPr>
          <w:rFonts w:ascii="Century" w:eastAsia="Batang" w:hAnsi="Century"/>
          <w:sz w:val="22"/>
          <w:szCs w:val="22"/>
        </w:rPr>
        <w:t xml:space="preserve"> </w:t>
      </w:r>
      <w:r>
        <w:rPr>
          <w:rFonts w:ascii="Century" w:eastAsia="Batang" w:hAnsi="Century"/>
          <w:sz w:val="22"/>
          <w:szCs w:val="22"/>
        </w:rPr>
        <w:t xml:space="preserve">                                                                                         </w:t>
      </w:r>
    </w:p>
    <w:p w:rsidR="001C6B74" w:rsidRPr="00CE2162" w:rsidRDefault="00A148E6" w:rsidP="001C6B74">
      <w:pPr>
        <w:pStyle w:val="Bezproreda"/>
        <w:rPr>
          <w:rFonts w:ascii="Arial" w:eastAsia="Batang" w:hAnsi="Arial" w:cs="Arial"/>
          <w:b/>
        </w:rPr>
      </w:pPr>
      <w:r>
        <w:rPr>
          <w:rFonts w:ascii="Arial" w:eastAsia="Batang" w:hAnsi="Arial" w:cs="Arial"/>
        </w:rPr>
        <w:t xml:space="preserve">      </w:t>
      </w:r>
      <w:r w:rsidR="001C6B74" w:rsidRPr="00CE2162">
        <w:rPr>
          <w:rFonts w:ascii="Arial" w:eastAsia="Batang" w:hAnsi="Arial" w:cs="Arial"/>
          <w:b/>
        </w:rPr>
        <w:t>R</w:t>
      </w:r>
      <w:r w:rsidR="00321199" w:rsidRPr="00CE2162">
        <w:rPr>
          <w:rFonts w:ascii="Arial" w:eastAsia="Batang" w:hAnsi="Arial" w:cs="Arial"/>
          <w:b/>
        </w:rPr>
        <w:t>EPUBLIKA HRVATSKA</w:t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</w:p>
    <w:p w:rsidR="001C6B74" w:rsidRPr="00CE2162" w:rsidRDefault="001C6B74" w:rsidP="001C6B74">
      <w:pPr>
        <w:pStyle w:val="Bezproreda"/>
        <w:rPr>
          <w:rFonts w:ascii="Arial" w:eastAsia="Batang" w:hAnsi="Arial" w:cs="Arial"/>
          <w:b/>
        </w:rPr>
      </w:pPr>
      <w:r w:rsidRPr="00CE2162">
        <w:rPr>
          <w:rFonts w:ascii="Arial" w:eastAsia="Batang" w:hAnsi="Arial" w:cs="Arial"/>
          <w:b/>
        </w:rPr>
        <w:t>SISAČ</w:t>
      </w:r>
      <w:r w:rsidR="00321199" w:rsidRPr="00CE2162">
        <w:rPr>
          <w:rFonts w:ascii="Arial" w:eastAsia="Batang" w:hAnsi="Arial" w:cs="Arial"/>
          <w:b/>
        </w:rPr>
        <w:t>KO-MOSLAVAČKA ŽUPANIJA</w:t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</w:p>
    <w:p w:rsidR="001C6B74" w:rsidRPr="00CE2162" w:rsidRDefault="00A148E6" w:rsidP="001C6B74">
      <w:pPr>
        <w:pStyle w:val="Bezproreda"/>
        <w:rPr>
          <w:rFonts w:ascii="Arial" w:eastAsia="Batang" w:hAnsi="Arial" w:cs="Arial"/>
          <w:b/>
        </w:rPr>
      </w:pPr>
      <w:r w:rsidRPr="00CE2162">
        <w:rPr>
          <w:rFonts w:ascii="Arial" w:eastAsia="Batang" w:hAnsi="Arial" w:cs="Arial"/>
          <w:b/>
        </w:rPr>
        <w:t xml:space="preserve">                G</w:t>
      </w:r>
      <w:r w:rsidR="001C6B74" w:rsidRPr="00CE2162">
        <w:rPr>
          <w:rFonts w:ascii="Arial" w:eastAsia="Batang" w:hAnsi="Arial" w:cs="Arial"/>
          <w:b/>
        </w:rPr>
        <w:t>R</w:t>
      </w:r>
      <w:r w:rsidRPr="00CE2162">
        <w:rPr>
          <w:rFonts w:ascii="Arial" w:eastAsia="Batang" w:hAnsi="Arial" w:cs="Arial"/>
          <w:b/>
        </w:rPr>
        <w:t>AD  GLIN</w:t>
      </w:r>
      <w:r w:rsidR="00321199" w:rsidRPr="00CE2162">
        <w:rPr>
          <w:rFonts w:ascii="Arial" w:eastAsia="Batang" w:hAnsi="Arial" w:cs="Arial"/>
          <w:b/>
        </w:rPr>
        <w:t>A</w:t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  <w:r w:rsidR="00321199" w:rsidRPr="00CE2162">
        <w:rPr>
          <w:rFonts w:ascii="Arial" w:eastAsia="Batang" w:hAnsi="Arial" w:cs="Arial"/>
          <w:b/>
        </w:rPr>
        <w:tab/>
      </w:r>
    </w:p>
    <w:p w:rsidR="001C6B74" w:rsidRPr="001C6B74" w:rsidRDefault="00A148E6" w:rsidP="001C6B74">
      <w:pPr>
        <w:pStyle w:val="Bezproreda"/>
        <w:rPr>
          <w:rFonts w:ascii="Arial" w:eastAsia="Batang" w:hAnsi="Arial" w:cs="Arial"/>
        </w:rPr>
      </w:pPr>
      <w:r w:rsidRPr="00CE2162">
        <w:rPr>
          <w:rFonts w:ascii="Arial" w:eastAsia="Batang" w:hAnsi="Arial" w:cs="Arial"/>
          <w:b/>
        </w:rPr>
        <w:t xml:space="preserve">            </w:t>
      </w:r>
      <w:r w:rsidR="001C6B74" w:rsidRPr="00CE2162">
        <w:rPr>
          <w:rFonts w:ascii="Arial" w:eastAsia="Batang" w:hAnsi="Arial" w:cs="Arial"/>
          <w:b/>
        </w:rPr>
        <w:t>GRADSKO VIJEĆE</w:t>
      </w:r>
    </w:p>
    <w:p w:rsidR="001C6B74" w:rsidRPr="001C6B74" w:rsidRDefault="001C6B74" w:rsidP="001C6B74">
      <w:pPr>
        <w:pStyle w:val="Bezproreda"/>
        <w:rPr>
          <w:rFonts w:ascii="Arial" w:eastAsia="Batang" w:hAnsi="Arial" w:cs="Arial"/>
        </w:rPr>
      </w:pPr>
      <w:r w:rsidRPr="001C6B74">
        <w:rPr>
          <w:rFonts w:ascii="Arial" w:eastAsia="Batang" w:hAnsi="Arial" w:cs="Arial"/>
        </w:rPr>
        <w:t xml:space="preserve">KLASA: </w:t>
      </w:r>
    </w:p>
    <w:p w:rsidR="001C6B74" w:rsidRPr="001C6B74" w:rsidRDefault="001C6B74" w:rsidP="001C6B74">
      <w:pPr>
        <w:pStyle w:val="Bezproreda"/>
        <w:rPr>
          <w:rFonts w:ascii="Arial" w:eastAsia="Batang" w:hAnsi="Arial" w:cs="Arial"/>
        </w:rPr>
      </w:pPr>
      <w:r w:rsidRPr="001C6B74">
        <w:rPr>
          <w:rFonts w:ascii="Arial" w:eastAsia="Batang" w:hAnsi="Arial" w:cs="Arial"/>
        </w:rPr>
        <w:t xml:space="preserve">URBROJ: </w:t>
      </w:r>
    </w:p>
    <w:p w:rsidR="001C6B74" w:rsidRPr="00783139" w:rsidRDefault="001C6B74" w:rsidP="00783139">
      <w:pPr>
        <w:pStyle w:val="Bezproreda"/>
        <w:rPr>
          <w:rFonts w:ascii="Arial" w:eastAsia="Batang" w:hAnsi="Arial" w:cs="Arial"/>
        </w:rPr>
      </w:pPr>
      <w:r w:rsidRPr="001C6B74">
        <w:rPr>
          <w:rFonts w:ascii="Arial" w:eastAsia="Batang" w:hAnsi="Arial" w:cs="Arial"/>
        </w:rPr>
        <w:t xml:space="preserve">Glina,  </w:t>
      </w:r>
    </w:p>
    <w:p w:rsidR="00B45D13" w:rsidRPr="00354CCE" w:rsidRDefault="00A148E6" w:rsidP="00B4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2653">
        <w:rPr>
          <w:rFonts w:ascii="Arial" w:hAnsi="Arial" w:cs="Arial"/>
        </w:rPr>
        <w:t>Temeljem č</w:t>
      </w:r>
      <w:r>
        <w:rPr>
          <w:rFonts w:ascii="Arial" w:hAnsi="Arial" w:cs="Arial"/>
        </w:rPr>
        <w:t>lanka 30. Statuta Grada Gline (</w:t>
      </w:r>
      <w:r w:rsidRPr="00B33314">
        <w:rPr>
          <w:rFonts w:ascii="Arial" w:hAnsi="Arial" w:cs="Arial"/>
        </w:rPr>
        <w:t>»</w:t>
      </w:r>
      <w:r w:rsidRPr="00662653">
        <w:rPr>
          <w:rFonts w:ascii="Arial" w:hAnsi="Arial" w:cs="Arial"/>
        </w:rPr>
        <w:t>Službeni vjesnik</w:t>
      </w:r>
      <w:r w:rsidRPr="00B33314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662653">
        <w:rPr>
          <w:rFonts w:ascii="Arial" w:hAnsi="Arial" w:cs="Arial"/>
        </w:rPr>
        <w:t xml:space="preserve">broj 16/13 i 22/14) Gradsko vijeće Grada Gline na </w:t>
      </w:r>
      <w:r>
        <w:rPr>
          <w:rFonts w:ascii="Arial" w:hAnsi="Arial" w:cs="Arial"/>
        </w:rPr>
        <w:t xml:space="preserve">_______ </w:t>
      </w:r>
      <w:r w:rsidRPr="00662653">
        <w:rPr>
          <w:rFonts w:ascii="Arial" w:hAnsi="Arial" w:cs="Arial"/>
        </w:rPr>
        <w:t xml:space="preserve">sjednici održanoj </w:t>
      </w:r>
      <w:r>
        <w:rPr>
          <w:rFonts w:ascii="Arial" w:hAnsi="Arial" w:cs="Arial"/>
        </w:rPr>
        <w:t xml:space="preserve">_________ 2016. </w:t>
      </w:r>
      <w:r w:rsidRPr="00662653">
        <w:rPr>
          <w:rFonts w:ascii="Arial" w:hAnsi="Arial" w:cs="Arial"/>
        </w:rPr>
        <w:t>godine donijelo je</w:t>
      </w:r>
    </w:p>
    <w:p w:rsidR="00A148E6" w:rsidRDefault="00B64D12" w:rsidP="00B45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</w:t>
      </w:r>
    </w:p>
    <w:p w:rsidR="00B64D12" w:rsidRDefault="00B64D12" w:rsidP="00A45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148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UTROŠKU</w:t>
      </w:r>
      <w:r w:rsidR="00B45D13" w:rsidRPr="00354CCE">
        <w:rPr>
          <w:rFonts w:ascii="Arial" w:hAnsi="Arial" w:cs="Arial"/>
          <w:b/>
        </w:rPr>
        <w:t xml:space="preserve"> SREDSTAVA</w:t>
      </w:r>
      <w:r w:rsidR="00B45D13">
        <w:rPr>
          <w:rFonts w:ascii="Arial" w:hAnsi="Arial" w:cs="Arial"/>
          <w:b/>
        </w:rPr>
        <w:t xml:space="preserve"> </w:t>
      </w:r>
      <w:r w:rsidR="00A45390">
        <w:rPr>
          <w:rFonts w:ascii="Arial" w:hAnsi="Arial" w:cs="Arial"/>
          <w:b/>
        </w:rPr>
        <w:t xml:space="preserve">OSTVARENIH OD </w:t>
      </w:r>
      <w:r w:rsidR="0087044A">
        <w:rPr>
          <w:rFonts w:ascii="Arial" w:hAnsi="Arial" w:cs="Arial"/>
          <w:b/>
        </w:rPr>
        <w:t xml:space="preserve">NAKNADE ZA </w:t>
      </w:r>
    </w:p>
    <w:p w:rsidR="00A148E6" w:rsidRDefault="007A5250" w:rsidP="00A45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PROMJENU</w:t>
      </w:r>
      <w:r w:rsidR="006E181B">
        <w:rPr>
          <w:rFonts w:ascii="Arial" w:hAnsi="Arial" w:cs="Arial"/>
          <w:b/>
        </w:rPr>
        <w:t xml:space="preserve"> NAMJENE </w:t>
      </w:r>
      <w:r w:rsidR="00A45390">
        <w:rPr>
          <w:rFonts w:ascii="Arial" w:hAnsi="Arial" w:cs="Arial"/>
          <w:b/>
        </w:rPr>
        <w:t>POLJOPRIVREDNOG ZEMLJIŠTA</w:t>
      </w:r>
    </w:p>
    <w:p w:rsidR="00B45D13" w:rsidRPr="00354CCE" w:rsidRDefault="00A45390" w:rsidP="00B45D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3188">
        <w:rPr>
          <w:rFonts w:ascii="Arial" w:hAnsi="Arial" w:cs="Arial"/>
          <w:b/>
        </w:rPr>
        <w:t>NA PODRUČJU GRADA GLINE U 2017</w:t>
      </w:r>
      <w:r w:rsidR="00B45D13" w:rsidRPr="00354CCE">
        <w:rPr>
          <w:rFonts w:ascii="Arial" w:hAnsi="Arial" w:cs="Arial"/>
          <w:b/>
        </w:rPr>
        <w:t>. GODINI</w:t>
      </w:r>
    </w:p>
    <w:p w:rsidR="00B45D13" w:rsidRPr="00354CCE" w:rsidRDefault="00B45D13" w:rsidP="00B45D13">
      <w:pPr>
        <w:jc w:val="both"/>
        <w:rPr>
          <w:rFonts w:ascii="Arial" w:hAnsi="Arial" w:cs="Arial"/>
        </w:rPr>
      </w:pPr>
    </w:p>
    <w:p w:rsidR="00B45D13" w:rsidRPr="00A45390" w:rsidRDefault="00B45D13" w:rsidP="00A453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54CCE">
        <w:rPr>
          <w:rFonts w:ascii="Arial" w:hAnsi="Arial" w:cs="Arial"/>
        </w:rPr>
        <w:t xml:space="preserve">Sredstva </w:t>
      </w:r>
      <w:r w:rsidR="006E181B">
        <w:rPr>
          <w:rFonts w:ascii="Arial" w:hAnsi="Arial" w:cs="Arial"/>
        </w:rPr>
        <w:t xml:space="preserve">ostvarena od naknade za promjenu namjene poljoprivrednog zemljišta na području Grada Gline u 2017. godini </w:t>
      </w:r>
      <w:r w:rsidRPr="00A45390">
        <w:rPr>
          <w:rFonts w:ascii="Arial" w:hAnsi="Arial" w:cs="Arial"/>
        </w:rPr>
        <w:t>koriste se za:</w:t>
      </w:r>
    </w:p>
    <w:p w:rsidR="00B45D13" w:rsidRPr="00354CCE" w:rsidRDefault="00587F7D" w:rsidP="00B45D13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670"/>
        <w:gridCol w:w="2578"/>
      </w:tblGrid>
      <w:tr w:rsidR="0087044A" w:rsidRPr="00354CCE" w:rsidTr="00783139">
        <w:tc>
          <w:tcPr>
            <w:tcW w:w="280" w:type="dxa"/>
            <w:shd w:val="clear" w:color="auto" w:fill="D9D9D9" w:themeFill="background1" w:themeFillShade="D9"/>
          </w:tcPr>
          <w:p w:rsidR="00B45D13" w:rsidRPr="00354CCE" w:rsidRDefault="00B45D13" w:rsidP="00A4539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54CCE">
              <w:rPr>
                <w:rFonts w:ascii="Arial" w:hAnsi="Arial" w:cs="Arial"/>
                <w:b/>
                <w:sz w:val="22"/>
                <w:szCs w:val="22"/>
              </w:rPr>
              <w:t>R.B</w:t>
            </w:r>
            <w:proofErr w:type="spellEnd"/>
            <w:r w:rsidRPr="00354C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98" w:type="dxa"/>
            <w:shd w:val="clear" w:color="auto" w:fill="D9D9D9" w:themeFill="background1" w:themeFillShade="D9"/>
          </w:tcPr>
          <w:p w:rsidR="00B45D13" w:rsidRPr="00354CCE" w:rsidRDefault="00B45D13" w:rsidP="00A45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B45D13" w:rsidRPr="00783139" w:rsidRDefault="00A148E6" w:rsidP="0087044A">
            <w:pPr>
              <w:jc w:val="center"/>
              <w:rPr>
                <w:rFonts w:ascii="Arial" w:hAnsi="Arial" w:cs="Arial"/>
                <w:b/>
              </w:rPr>
            </w:pPr>
            <w:r w:rsidRPr="00783139">
              <w:rPr>
                <w:rFonts w:ascii="Arial" w:hAnsi="Arial" w:cs="Arial"/>
                <w:b/>
                <w:sz w:val="16"/>
                <w:szCs w:val="16"/>
              </w:rPr>
              <w:t xml:space="preserve">Sredstva ostvarena </w:t>
            </w:r>
            <w:r w:rsidR="0087044A">
              <w:rPr>
                <w:rFonts w:ascii="Arial" w:hAnsi="Arial" w:cs="Arial"/>
                <w:b/>
                <w:sz w:val="16"/>
                <w:szCs w:val="16"/>
              </w:rPr>
              <w:t xml:space="preserve">od naknade za promjenu namjene </w:t>
            </w:r>
            <w:r w:rsidRPr="00783139">
              <w:rPr>
                <w:rFonts w:ascii="Arial" w:hAnsi="Arial" w:cs="Arial"/>
                <w:b/>
                <w:sz w:val="16"/>
                <w:szCs w:val="16"/>
              </w:rPr>
              <w:t xml:space="preserve">poljoprivrednog zemljišta </w:t>
            </w:r>
            <w:r w:rsidR="0087044A">
              <w:rPr>
                <w:rFonts w:ascii="Arial" w:hAnsi="Arial" w:cs="Arial"/>
                <w:b/>
                <w:sz w:val="16"/>
                <w:szCs w:val="16"/>
              </w:rPr>
              <w:t xml:space="preserve">na području Grada Gline </w:t>
            </w:r>
            <w:r w:rsidR="00B45D13" w:rsidRPr="00783139">
              <w:rPr>
                <w:rFonts w:ascii="Arial" w:hAnsi="Arial" w:cs="Arial"/>
                <w:b/>
                <w:sz w:val="18"/>
                <w:szCs w:val="18"/>
              </w:rPr>
              <w:t>(Kn)</w:t>
            </w:r>
          </w:p>
        </w:tc>
      </w:tr>
      <w:tr w:rsidR="0087044A" w:rsidRPr="00354CCE" w:rsidTr="00783139">
        <w:trPr>
          <w:trHeight w:val="550"/>
        </w:trPr>
        <w:tc>
          <w:tcPr>
            <w:tcW w:w="280" w:type="dxa"/>
          </w:tcPr>
          <w:p w:rsidR="00B45D13" w:rsidRDefault="00B45D13" w:rsidP="001C6B74">
            <w:pPr>
              <w:pStyle w:val="Bezproreda"/>
              <w:jc w:val="both"/>
            </w:pPr>
            <w:r>
              <w:t>1.</w:t>
            </w:r>
          </w:p>
        </w:tc>
        <w:tc>
          <w:tcPr>
            <w:tcW w:w="4898" w:type="dxa"/>
          </w:tcPr>
          <w:p w:rsidR="00B45D13" w:rsidRPr="001C6B74" w:rsidRDefault="00A45390" w:rsidP="001C6B74">
            <w:pPr>
              <w:pStyle w:val="Bezproreda"/>
              <w:jc w:val="both"/>
              <w:rPr>
                <w:rFonts w:ascii="Arial" w:hAnsi="Arial" w:cs="Arial"/>
              </w:rPr>
            </w:pPr>
            <w:r w:rsidRPr="001C6B74">
              <w:rPr>
                <w:rFonts w:ascii="Arial" w:hAnsi="Arial" w:cs="Arial"/>
                <w:bCs/>
              </w:rPr>
              <w:t xml:space="preserve">POMOĆI POLJOPRIVREDNICIMA </w:t>
            </w:r>
          </w:p>
        </w:tc>
        <w:tc>
          <w:tcPr>
            <w:tcW w:w="2726" w:type="dxa"/>
          </w:tcPr>
          <w:p w:rsidR="00B45D13" w:rsidRPr="001C6B74" w:rsidRDefault="007579E5" w:rsidP="001C6B74">
            <w:pPr>
              <w:pStyle w:val="Bezprored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  <w:p w:rsidR="006E476A" w:rsidRPr="001C6B74" w:rsidRDefault="006E476A" w:rsidP="001C6B74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</w:tr>
      <w:tr w:rsidR="0087044A" w:rsidRPr="00354CCE" w:rsidTr="00783139">
        <w:tc>
          <w:tcPr>
            <w:tcW w:w="5178" w:type="dxa"/>
            <w:gridSpan w:val="2"/>
          </w:tcPr>
          <w:p w:rsidR="00B45D13" w:rsidRPr="00354CCE" w:rsidRDefault="00B45D13" w:rsidP="00A45390">
            <w:pPr>
              <w:rPr>
                <w:rFonts w:ascii="Arial" w:hAnsi="Arial" w:cs="Arial"/>
                <w:b/>
              </w:rPr>
            </w:pPr>
            <w:r w:rsidRPr="00354CCE">
              <w:rPr>
                <w:rFonts w:ascii="Arial" w:hAnsi="Arial" w:cs="Arial"/>
              </w:rPr>
              <w:t xml:space="preserve">                             </w:t>
            </w:r>
            <w:r w:rsidRPr="00354CCE">
              <w:rPr>
                <w:rFonts w:ascii="Arial" w:hAnsi="Arial" w:cs="Arial"/>
                <w:b/>
              </w:rPr>
              <w:t>U K U P N O</w:t>
            </w:r>
          </w:p>
        </w:tc>
        <w:tc>
          <w:tcPr>
            <w:tcW w:w="2726" w:type="dxa"/>
          </w:tcPr>
          <w:p w:rsidR="00B45D13" w:rsidRPr="00354CCE" w:rsidRDefault="007579E5" w:rsidP="00A453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</w:tbl>
    <w:p w:rsidR="00B45D13" w:rsidRPr="00354CCE" w:rsidRDefault="00B45D13" w:rsidP="001C6B74">
      <w:pPr>
        <w:rPr>
          <w:rFonts w:ascii="Arial" w:hAnsi="Arial" w:cs="Arial"/>
        </w:rPr>
      </w:pPr>
    </w:p>
    <w:p w:rsidR="00A6795E" w:rsidRPr="00A6795E" w:rsidRDefault="00A6795E" w:rsidP="00B45D13">
      <w:pPr>
        <w:pStyle w:val="Tijeloteksta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A6795E">
        <w:rPr>
          <w:b w:val="0"/>
          <w:sz w:val="24"/>
        </w:rPr>
        <w:t>Sukladno članku</w:t>
      </w:r>
      <w:r w:rsidR="0087044A">
        <w:rPr>
          <w:b w:val="0"/>
          <w:sz w:val="24"/>
        </w:rPr>
        <w:t xml:space="preserve"> 23. stavak 7</w:t>
      </w:r>
      <w:r w:rsidRPr="00A6795E">
        <w:rPr>
          <w:b w:val="0"/>
          <w:sz w:val="24"/>
        </w:rPr>
        <w:t xml:space="preserve">. Zakona o poljoprivrednom zemljištu </w:t>
      </w:r>
      <w:r w:rsidRPr="0068377F">
        <w:rPr>
          <w:b w:val="0"/>
          <w:sz w:val="24"/>
        </w:rPr>
        <w:t>(</w:t>
      </w:r>
      <w:r w:rsidR="0068377F" w:rsidRPr="0068377F">
        <w:rPr>
          <w:b w:val="0"/>
          <w:sz w:val="24"/>
        </w:rPr>
        <w:t>»</w:t>
      </w:r>
      <w:r w:rsidRPr="0068377F">
        <w:rPr>
          <w:b w:val="0"/>
          <w:sz w:val="24"/>
        </w:rPr>
        <w:t>Narodne novine</w:t>
      </w:r>
      <w:r w:rsidR="0068377F" w:rsidRPr="0068377F">
        <w:rPr>
          <w:b w:val="0"/>
          <w:sz w:val="24"/>
        </w:rPr>
        <w:t>«</w:t>
      </w:r>
      <w:r w:rsidRPr="00A6795E">
        <w:rPr>
          <w:b w:val="0"/>
          <w:sz w:val="24"/>
        </w:rPr>
        <w:t xml:space="preserve"> broj 39/13 i 48/15) Grad Glina će podnijeti izvješće o korištenju sredstava iz točke 1. </w:t>
      </w:r>
      <w:r w:rsidR="0087044A">
        <w:rPr>
          <w:b w:val="0"/>
          <w:sz w:val="24"/>
        </w:rPr>
        <w:t xml:space="preserve">Odluke </w:t>
      </w:r>
      <w:r w:rsidRPr="00A6795E">
        <w:rPr>
          <w:b w:val="0"/>
          <w:sz w:val="24"/>
        </w:rPr>
        <w:t xml:space="preserve">Ministarstvu </w:t>
      </w:r>
      <w:r w:rsidRPr="000C601F">
        <w:rPr>
          <w:b w:val="0"/>
          <w:sz w:val="24"/>
        </w:rPr>
        <w:t>poljoprivrede</w:t>
      </w:r>
      <w:r w:rsidRPr="000C601F">
        <w:rPr>
          <w:b w:val="0"/>
        </w:rPr>
        <w:t>.</w:t>
      </w:r>
    </w:p>
    <w:p w:rsidR="00B45D13" w:rsidRPr="00354CCE" w:rsidRDefault="00B45D13" w:rsidP="00B45D13">
      <w:pPr>
        <w:rPr>
          <w:rFonts w:ascii="Arial" w:hAnsi="Arial" w:cs="Arial"/>
        </w:rPr>
      </w:pPr>
    </w:p>
    <w:p w:rsidR="00783139" w:rsidRPr="00783139" w:rsidRDefault="00783139" w:rsidP="00783139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783139">
        <w:rPr>
          <w:rFonts w:ascii="Arial" w:hAnsi="Arial" w:cs="Arial"/>
        </w:rPr>
        <w:t>Ova Odluka stupa na snagu osmog dana od dana objave u »Službenom vjesniku«.</w:t>
      </w:r>
    </w:p>
    <w:p w:rsidR="00B45D13" w:rsidRPr="00587F7D" w:rsidRDefault="00B45D13" w:rsidP="006D492F">
      <w:pPr>
        <w:ind w:left="4956" w:firstLine="708"/>
        <w:rPr>
          <w:rFonts w:ascii="Arial" w:hAnsi="Arial" w:cs="Arial"/>
          <w:sz w:val="22"/>
          <w:szCs w:val="22"/>
        </w:rPr>
      </w:pPr>
      <w:r w:rsidRPr="00587F7D">
        <w:rPr>
          <w:rFonts w:ascii="Arial" w:hAnsi="Arial" w:cs="Arial"/>
          <w:sz w:val="22"/>
          <w:szCs w:val="22"/>
        </w:rPr>
        <w:t>PREDSJEDNI</w:t>
      </w:r>
      <w:r w:rsidR="00AE095A" w:rsidRPr="00587F7D">
        <w:rPr>
          <w:rFonts w:ascii="Arial" w:hAnsi="Arial" w:cs="Arial"/>
          <w:sz w:val="22"/>
          <w:szCs w:val="22"/>
        </w:rPr>
        <w:t>K</w:t>
      </w:r>
    </w:p>
    <w:p w:rsidR="00B45D13" w:rsidRPr="00587F7D" w:rsidRDefault="00B45D13" w:rsidP="00B45D13">
      <w:pPr>
        <w:ind w:left="4956"/>
        <w:rPr>
          <w:rFonts w:ascii="Arial" w:hAnsi="Arial" w:cs="Arial"/>
          <w:sz w:val="22"/>
          <w:szCs w:val="22"/>
        </w:rPr>
      </w:pPr>
      <w:r w:rsidRPr="00587F7D">
        <w:rPr>
          <w:rFonts w:ascii="Arial" w:hAnsi="Arial" w:cs="Arial"/>
          <w:sz w:val="22"/>
          <w:szCs w:val="22"/>
        </w:rPr>
        <w:t xml:space="preserve">       GRADSKOG VIJEĆA</w:t>
      </w:r>
    </w:p>
    <w:p w:rsidR="00894508" w:rsidRPr="00587F7D" w:rsidRDefault="00894508" w:rsidP="00B45D13">
      <w:pPr>
        <w:ind w:left="4956"/>
        <w:rPr>
          <w:rFonts w:ascii="Arial" w:hAnsi="Arial" w:cs="Arial"/>
          <w:sz w:val="22"/>
          <w:szCs w:val="22"/>
        </w:rPr>
      </w:pPr>
    </w:p>
    <w:p w:rsidR="001000F6" w:rsidRPr="00587F7D" w:rsidRDefault="00894508" w:rsidP="00783139">
      <w:pPr>
        <w:ind w:left="4956"/>
        <w:rPr>
          <w:rFonts w:ascii="Arial" w:hAnsi="Arial" w:cs="Arial"/>
          <w:sz w:val="22"/>
          <w:szCs w:val="22"/>
        </w:rPr>
      </w:pPr>
      <w:r w:rsidRPr="00587F7D">
        <w:rPr>
          <w:rFonts w:ascii="Arial" w:hAnsi="Arial" w:cs="Arial"/>
          <w:sz w:val="22"/>
          <w:szCs w:val="22"/>
        </w:rPr>
        <w:tab/>
        <w:t xml:space="preserve">Stjepan </w:t>
      </w:r>
      <w:proofErr w:type="spellStart"/>
      <w:r w:rsidR="00A30452" w:rsidRPr="00587F7D">
        <w:rPr>
          <w:rFonts w:ascii="Arial" w:hAnsi="Arial" w:cs="Arial"/>
          <w:sz w:val="22"/>
          <w:szCs w:val="22"/>
        </w:rPr>
        <w:t>Grudenić</w:t>
      </w:r>
      <w:proofErr w:type="spellEnd"/>
    </w:p>
    <w:sectPr w:rsidR="001000F6" w:rsidRPr="00587F7D" w:rsidSect="00A4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8C" w:rsidRDefault="00FD388C" w:rsidP="00A148E6">
      <w:r>
        <w:separator/>
      </w:r>
    </w:p>
  </w:endnote>
  <w:endnote w:type="continuationSeparator" w:id="0">
    <w:p w:rsidR="00FD388C" w:rsidRDefault="00FD388C" w:rsidP="00A1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8C" w:rsidRDefault="00FD388C" w:rsidP="00A148E6">
      <w:r>
        <w:separator/>
      </w:r>
    </w:p>
  </w:footnote>
  <w:footnote w:type="continuationSeparator" w:id="0">
    <w:p w:rsidR="00FD388C" w:rsidRDefault="00FD388C" w:rsidP="00A1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AE6"/>
    <w:multiLevelType w:val="hybridMultilevel"/>
    <w:tmpl w:val="E56E4124"/>
    <w:lvl w:ilvl="0" w:tplc="59B4A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F9D"/>
    <w:multiLevelType w:val="hybridMultilevel"/>
    <w:tmpl w:val="F1701280"/>
    <w:lvl w:ilvl="0" w:tplc="E4006BC6">
      <w:numFmt w:val="bullet"/>
      <w:lvlText w:val="-"/>
      <w:lvlJc w:val="left"/>
      <w:pPr>
        <w:ind w:left="1773" w:hanging="360"/>
      </w:pPr>
      <w:rPr>
        <w:rFonts w:ascii="Verdana" w:eastAsia="Calibri" w:hAnsi="Verdana" w:cs="Verdana" w:hint="default"/>
      </w:rPr>
    </w:lvl>
    <w:lvl w:ilvl="1" w:tplc="041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3CD743C5"/>
    <w:multiLevelType w:val="hybridMultilevel"/>
    <w:tmpl w:val="CB64741E"/>
    <w:lvl w:ilvl="0" w:tplc="A178FF9C">
      <w:numFmt w:val="bullet"/>
      <w:lvlText w:val="-"/>
      <w:lvlJc w:val="left"/>
      <w:pPr>
        <w:ind w:left="249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>
    <w:nsid w:val="581D24F7"/>
    <w:multiLevelType w:val="hybridMultilevel"/>
    <w:tmpl w:val="CF8258D4"/>
    <w:lvl w:ilvl="0" w:tplc="582C06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ABE7420"/>
    <w:multiLevelType w:val="hybridMultilevel"/>
    <w:tmpl w:val="10EEE82C"/>
    <w:lvl w:ilvl="0" w:tplc="41CEF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3"/>
    <w:rsid w:val="000048AB"/>
    <w:rsid w:val="00070404"/>
    <w:rsid w:val="000C601F"/>
    <w:rsid w:val="000F423E"/>
    <w:rsid w:val="001000F6"/>
    <w:rsid w:val="001C6B74"/>
    <w:rsid w:val="001E1BF0"/>
    <w:rsid w:val="00211764"/>
    <w:rsid w:val="00277E49"/>
    <w:rsid w:val="002C2CAB"/>
    <w:rsid w:val="002E426C"/>
    <w:rsid w:val="00321199"/>
    <w:rsid w:val="003463E5"/>
    <w:rsid w:val="00365BD8"/>
    <w:rsid w:val="0051078A"/>
    <w:rsid w:val="00587F7D"/>
    <w:rsid w:val="0068377F"/>
    <w:rsid w:val="006D492F"/>
    <w:rsid w:val="006E181B"/>
    <w:rsid w:val="006E476A"/>
    <w:rsid w:val="007364DC"/>
    <w:rsid w:val="007579E5"/>
    <w:rsid w:val="00781EA5"/>
    <w:rsid w:val="00783139"/>
    <w:rsid w:val="007A5250"/>
    <w:rsid w:val="00844867"/>
    <w:rsid w:val="008520C7"/>
    <w:rsid w:val="0087044A"/>
    <w:rsid w:val="00894508"/>
    <w:rsid w:val="008A21AA"/>
    <w:rsid w:val="008F3188"/>
    <w:rsid w:val="00986568"/>
    <w:rsid w:val="00A148E6"/>
    <w:rsid w:val="00A30452"/>
    <w:rsid w:val="00A45390"/>
    <w:rsid w:val="00A6795E"/>
    <w:rsid w:val="00AE095A"/>
    <w:rsid w:val="00B2568C"/>
    <w:rsid w:val="00B45D13"/>
    <w:rsid w:val="00B53EC7"/>
    <w:rsid w:val="00B64D12"/>
    <w:rsid w:val="00C47B15"/>
    <w:rsid w:val="00C826A4"/>
    <w:rsid w:val="00CE2162"/>
    <w:rsid w:val="00CE6040"/>
    <w:rsid w:val="00DD65FE"/>
    <w:rsid w:val="00DE784D"/>
    <w:rsid w:val="00F61817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5D13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D1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B45D13"/>
    <w:rPr>
      <w:rFonts w:ascii="Arial" w:hAnsi="Arial" w:cs="Arial"/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B45D13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7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C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94508"/>
    <w:pPr>
      <w:spacing w:after="0" w:line="240" w:lineRule="auto"/>
      <w:jc w:val="both"/>
    </w:pPr>
    <w:rPr>
      <w:rFonts w:ascii="FangSong" w:hAnsi="FangSong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48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8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3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5D13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5D1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B45D13"/>
    <w:rPr>
      <w:rFonts w:ascii="Arial" w:hAnsi="Arial" w:cs="Arial"/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B45D13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7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C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94508"/>
    <w:pPr>
      <w:spacing w:after="0" w:line="240" w:lineRule="auto"/>
      <w:jc w:val="both"/>
    </w:pPr>
    <w:rPr>
      <w:rFonts w:ascii="FangSong" w:hAnsi="FangSong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48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8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7347-CCAD-461A-B5FD-3F357A17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Glina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Poljoprivreda</dc:creator>
  <cp:lastModifiedBy>Tajništvo</cp:lastModifiedBy>
  <cp:revision>2</cp:revision>
  <cp:lastPrinted>2016-03-14T12:04:00Z</cp:lastPrinted>
  <dcterms:created xsi:type="dcterms:W3CDTF">2016-11-25T09:31:00Z</dcterms:created>
  <dcterms:modified xsi:type="dcterms:W3CDTF">2016-11-25T09:31:00Z</dcterms:modified>
</cp:coreProperties>
</file>